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C1304" w14:textId="77777777" w:rsidR="007830B3" w:rsidRPr="00651D3B" w:rsidRDefault="007830B3" w:rsidP="007830B3">
      <w:pPr>
        <w:rPr>
          <w:b/>
          <w:sz w:val="24"/>
          <w:szCs w:val="24"/>
        </w:rPr>
      </w:pPr>
      <w:r w:rsidRPr="00651D3B">
        <w:rPr>
          <w:b/>
          <w:sz w:val="24"/>
          <w:szCs w:val="24"/>
        </w:rPr>
        <w:t>В каких случаях работодатель вправе направить работника выполнять работу, не предусмотренную трудовым договором</w:t>
      </w:r>
    </w:p>
    <w:p w14:paraId="0A626383" w14:textId="77777777" w:rsidR="007830B3" w:rsidRPr="00651D3B" w:rsidRDefault="007830B3" w:rsidP="007830B3">
      <w:pPr>
        <w:spacing w:before="100" w:beforeAutospacing="1" w:after="100" w:afterAutospacing="1"/>
        <w:jc w:val="both"/>
        <w:rPr>
          <w:sz w:val="24"/>
          <w:szCs w:val="24"/>
        </w:rPr>
      </w:pPr>
      <w:r w:rsidRPr="00651D3B">
        <w:rPr>
          <w:sz w:val="24"/>
          <w:szCs w:val="24"/>
          <w:shd w:val="clear" w:color="auto" w:fill="FFFFFF"/>
        </w:rPr>
        <w:t>Нормами трудового законодательства запрещается требовать от работника выполнения работы, не обусловленной трудовым договором (ст. 60 Трудового кодекса РФ). Однако из этого правила имеются исключения.</w:t>
      </w:r>
    </w:p>
    <w:p w14:paraId="7B905102" w14:textId="77777777" w:rsidR="007830B3" w:rsidRPr="00651D3B" w:rsidRDefault="007830B3" w:rsidP="007830B3">
      <w:pPr>
        <w:spacing w:before="100" w:beforeAutospacing="1" w:after="100" w:afterAutospacing="1"/>
        <w:jc w:val="both"/>
        <w:rPr>
          <w:sz w:val="24"/>
          <w:szCs w:val="24"/>
        </w:rPr>
      </w:pPr>
      <w:r w:rsidRPr="00651D3B">
        <w:rPr>
          <w:sz w:val="24"/>
          <w:szCs w:val="24"/>
          <w:shd w:val="clear" w:color="auto" w:fill="FFFFFF"/>
        </w:rPr>
        <w:t>Это катастрофы природного или техногенного характера, производственные аварии, несчастные случаи на производстве, пожар, наводнение, голод, землетрясение, эпидемии или эпизоотии, а также любые исключительные случаи, ставящие под угрозу жизнь или нормальные жизненные условия всего населения или его части, что регламентируется частью 2 статьи 72.2 Трудового кодекса РФ.</w:t>
      </w:r>
    </w:p>
    <w:p w14:paraId="6A80B14F" w14:textId="77777777" w:rsidR="007830B3" w:rsidRPr="00651D3B" w:rsidRDefault="007830B3" w:rsidP="007830B3">
      <w:pPr>
        <w:spacing w:before="100" w:beforeAutospacing="1" w:after="100" w:afterAutospacing="1"/>
        <w:jc w:val="both"/>
        <w:rPr>
          <w:sz w:val="24"/>
          <w:szCs w:val="24"/>
        </w:rPr>
      </w:pPr>
      <w:r w:rsidRPr="00651D3B">
        <w:rPr>
          <w:sz w:val="24"/>
          <w:szCs w:val="24"/>
          <w:shd w:val="clear" w:color="auto" w:fill="FFFFFF"/>
        </w:rPr>
        <w:t>В таких случаях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обстоятельств или устранения их последствий.</w:t>
      </w:r>
    </w:p>
    <w:p w14:paraId="661F2001" w14:textId="77777777" w:rsidR="007830B3" w:rsidRPr="00651D3B" w:rsidRDefault="007830B3" w:rsidP="007830B3">
      <w:pPr>
        <w:spacing w:before="100" w:beforeAutospacing="1" w:after="100" w:afterAutospacing="1"/>
        <w:jc w:val="both"/>
        <w:rPr>
          <w:sz w:val="24"/>
          <w:szCs w:val="24"/>
        </w:rPr>
      </w:pPr>
      <w:r w:rsidRPr="00651D3B">
        <w:rPr>
          <w:sz w:val="24"/>
          <w:szCs w:val="24"/>
          <w:shd w:val="clear" w:color="auto" w:fill="FFFFFF"/>
        </w:rPr>
        <w:t>Такой перевод допускается также при простое (временной приостановки работы</w:t>
      </w:r>
      <w:bookmarkStart w:id="0" w:name="_GoBack"/>
      <w:bookmarkEnd w:id="0"/>
      <w:r w:rsidRPr="00651D3B">
        <w:rPr>
          <w:sz w:val="24"/>
          <w:szCs w:val="24"/>
          <w:shd w:val="clear" w:color="auto" w:fill="FFFFFF"/>
        </w:rPr>
        <w:t xml:space="preserve">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При этом причины перевода должны быть вызваны чрезвычайными обстоятельствами, перечисленными выше. Если выполняемая работа требует более низкой квалификации, то такой перевод допускается только с письменного согласия работника.</w:t>
      </w:r>
    </w:p>
    <w:p w14:paraId="531BAD50" w14:textId="77777777" w:rsidR="007830B3" w:rsidRPr="00651D3B" w:rsidRDefault="007830B3" w:rsidP="007830B3">
      <w:pPr>
        <w:spacing w:before="100" w:beforeAutospacing="1" w:after="100" w:afterAutospacing="1"/>
        <w:jc w:val="both"/>
        <w:rPr>
          <w:sz w:val="24"/>
          <w:szCs w:val="24"/>
          <w:shd w:val="clear" w:color="auto" w:fill="FFFFFF"/>
        </w:rPr>
      </w:pPr>
      <w:r w:rsidRPr="00651D3B">
        <w:rPr>
          <w:sz w:val="24"/>
          <w:szCs w:val="24"/>
          <w:shd w:val="clear" w:color="auto" w:fill="FFFFFF"/>
        </w:rPr>
        <w:t>Оплата труда работника производится по выполняемой работе, но не ниже среднего заработка по прежней работе.</w:t>
      </w:r>
    </w:p>
    <w:p w14:paraId="2134C8FA" w14:textId="77777777" w:rsidR="00651D3B" w:rsidRPr="00651D3B" w:rsidRDefault="00651D3B" w:rsidP="00651D3B">
      <w:pPr>
        <w:rPr>
          <w:sz w:val="24"/>
          <w:szCs w:val="24"/>
        </w:rPr>
      </w:pPr>
      <w:r w:rsidRPr="00651D3B">
        <w:rPr>
          <w:sz w:val="24"/>
          <w:szCs w:val="24"/>
        </w:rPr>
        <w:t>Помощник прокурора</w:t>
      </w:r>
    </w:p>
    <w:p w14:paraId="010EDD04" w14:textId="77777777" w:rsidR="00651D3B" w:rsidRPr="00651D3B" w:rsidRDefault="00651D3B" w:rsidP="00651D3B">
      <w:pPr>
        <w:rPr>
          <w:sz w:val="24"/>
          <w:szCs w:val="24"/>
        </w:rPr>
      </w:pPr>
      <w:r w:rsidRPr="00651D3B">
        <w:rPr>
          <w:sz w:val="24"/>
          <w:szCs w:val="24"/>
        </w:rPr>
        <w:t>юрист 3 класса                                                                                                              Д.А. Пипия</w:t>
      </w:r>
    </w:p>
    <w:p w14:paraId="166D3DE1" w14:textId="77777777" w:rsidR="00622A04" w:rsidRDefault="00622A04"/>
    <w:sectPr w:rsidR="00622A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750"/>
    <w:rsid w:val="00622A04"/>
    <w:rsid w:val="00651D3B"/>
    <w:rsid w:val="007830B3"/>
    <w:rsid w:val="00EA2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1C761-49D8-4C98-85E3-2634DC230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30B3"/>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01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1431</Characters>
  <Application>Microsoft Office Word</Application>
  <DocSecurity>0</DocSecurity>
  <Lines>11</Lines>
  <Paragraphs>3</Paragraphs>
  <ScaleCrop>false</ScaleCrop>
  <Company>Прокуратура РФ</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Пипия Денис Адамурович</dc:creator>
  <cp:keywords/>
  <dc:description/>
  <cp:lastModifiedBy>Пипия Денис Адамурович</cp:lastModifiedBy>
  <cp:revision>4</cp:revision>
  <dcterms:created xsi:type="dcterms:W3CDTF">2022-05-30T07:45:00Z</dcterms:created>
  <dcterms:modified xsi:type="dcterms:W3CDTF">2022-05-30T11:38:00Z</dcterms:modified>
</cp:coreProperties>
</file>