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1DC60" w14:textId="045A7071" w:rsidR="007D75FD" w:rsidRDefault="00344A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4A4B">
        <w:rPr>
          <w:rFonts w:ascii="Times New Roman" w:hAnsi="Times New Roman" w:cs="Times New Roman"/>
          <w:b/>
          <w:bCs/>
          <w:sz w:val="24"/>
          <w:szCs w:val="24"/>
        </w:rPr>
        <w:t>Основания для лишения собственника права на недвижимое имущество</w:t>
      </w:r>
    </w:p>
    <w:p w14:paraId="306DE331" w14:textId="77777777" w:rsidR="00344A4B" w:rsidRPr="00344A4B" w:rsidRDefault="00344A4B" w:rsidP="00344A4B">
      <w:pPr>
        <w:rPr>
          <w:rFonts w:ascii="Times New Roman" w:hAnsi="Times New Roman" w:cs="Times New Roman"/>
          <w:sz w:val="24"/>
          <w:szCs w:val="24"/>
        </w:rPr>
      </w:pPr>
      <w:r w:rsidRPr="00344A4B">
        <w:rPr>
          <w:rFonts w:ascii="Times New Roman" w:hAnsi="Times New Roman" w:cs="Times New Roman"/>
          <w:sz w:val="24"/>
          <w:szCs w:val="24"/>
        </w:rPr>
        <w:t>С 01.03.2023 года вступили в силу изменения, внесенные в Гражданский кодекс Российской Федерации Федеральными законами от 21.12.2021 № 430-ФЗ «О внесении изменений в часть первую Гражданского кодекса Российской Федерации» и от 28.06.2022 № 185-ФЗ «О внесении изменений в отдельные законодательные акты Российской Федерации».</w:t>
      </w:r>
    </w:p>
    <w:p w14:paraId="02B18940" w14:textId="77777777" w:rsidR="00344A4B" w:rsidRPr="00344A4B" w:rsidRDefault="00344A4B" w:rsidP="00344A4B">
      <w:pPr>
        <w:rPr>
          <w:rFonts w:ascii="Times New Roman" w:hAnsi="Times New Roman" w:cs="Times New Roman"/>
          <w:sz w:val="24"/>
          <w:szCs w:val="24"/>
        </w:rPr>
      </w:pPr>
      <w:r w:rsidRPr="00344A4B">
        <w:rPr>
          <w:rFonts w:ascii="Times New Roman" w:hAnsi="Times New Roman" w:cs="Times New Roman"/>
          <w:sz w:val="24"/>
          <w:szCs w:val="24"/>
        </w:rPr>
        <w:t>Указанными нормативными правовыми актами введены дополнительные основания для лишения собственников прав на недвижимое имущество, а именно: использование имущества не по назначению, если это приводит к систематическому нарушению прав и интересов соседей, а также бесхозяйное содержание имущества, которое приводит к его разрушению.</w:t>
      </w:r>
    </w:p>
    <w:p w14:paraId="6FEB036F" w14:textId="77777777" w:rsidR="00344A4B" w:rsidRPr="00344A4B" w:rsidRDefault="00344A4B" w:rsidP="00344A4B">
      <w:pPr>
        <w:rPr>
          <w:rFonts w:ascii="Times New Roman" w:hAnsi="Times New Roman" w:cs="Times New Roman"/>
          <w:sz w:val="24"/>
          <w:szCs w:val="24"/>
        </w:rPr>
      </w:pPr>
      <w:r w:rsidRPr="00344A4B">
        <w:rPr>
          <w:rFonts w:ascii="Times New Roman" w:hAnsi="Times New Roman" w:cs="Times New Roman"/>
          <w:sz w:val="24"/>
          <w:szCs w:val="24"/>
        </w:rPr>
        <w:t>Под использованием жилого помещения не по назначению исходя из положений частей 1 - 3 статьи 17 Жилищного кодекса Российской Федерации следует понимать использование жилого помещения не для проживания граждан, а для иных целей (например, использование его для офисов, складов, размещения промышленных производств, содержания и разведения животных), то есть фактическое превращение жилого помещения в нежилое. Так, собственник жилого помещения может получить предупреждение о необходимости устранить нарушения, а если они влекут разрушение помещения, то будет установлен срок для его ремонта.</w:t>
      </w:r>
    </w:p>
    <w:p w14:paraId="25EFB975" w14:textId="77777777" w:rsidR="00344A4B" w:rsidRPr="00344A4B" w:rsidRDefault="00344A4B" w:rsidP="00344A4B">
      <w:pPr>
        <w:rPr>
          <w:rFonts w:ascii="Times New Roman" w:hAnsi="Times New Roman" w:cs="Times New Roman"/>
          <w:sz w:val="24"/>
          <w:szCs w:val="24"/>
        </w:rPr>
      </w:pPr>
      <w:r w:rsidRPr="00344A4B">
        <w:rPr>
          <w:rFonts w:ascii="Times New Roman" w:hAnsi="Times New Roman" w:cs="Times New Roman"/>
          <w:sz w:val="24"/>
          <w:szCs w:val="24"/>
        </w:rPr>
        <w:t>Если собственник после предупреждения продолжит нарушать права и интересы соседей или использовать помещение не по назначению либо без уважительных причин не произведет ремонт, суд по иску уполномоченного органа может принять решение о продаже с публичных торгов такого помещения с выплатой собственнику вырученных от продажи средств за вычетом расходов на исполнение судебного решения.</w:t>
      </w:r>
    </w:p>
    <w:p w14:paraId="21A1C547" w14:textId="77777777" w:rsidR="00344A4B" w:rsidRPr="00344A4B" w:rsidRDefault="00344A4B">
      <w:pPr>
        <w:rPr>
          <w:rFonts w:ascii="Times New Roman" w:hAnsi="Times New Roman" w:cs="Times New Roman"/>
          <w:sz w:val="24"/>
          <w:szCs w:val="24"/>
        </w:rPr>
      </w:pPr>
    </w:p>
    <w:sectPr w:rsidR="00344A4B" w:rsidRPr="00344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AB"/>
    <w:rsid w:val="00344A4B"/>
    <w:rsid w:val="007D75FD"/>
    <w:rsid w:val="008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60216"/>
  <w15:chartTrackingRefBased/>
  <w15:docId w15:val="{4E316F81-5B3B-4AB9-881A-1E8899AE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Стома</dc:creator>
  <cp:keywords/>
  <dc:description/>
  <cp:lastModifiedBy>Валерий Стома</cp:lastModifiedBy>
  <cp:revision>2</cp:revision>
  <dcterms:created xsi:type="dcterms:W3CDTF">2023-06-29T14:23:00Z</dcterms:created>
  <dcterms:modified xsi:type="dcterms:W3CDTF">2023-06-29T14:24:00Z</dcterms:modified>
</cp:coreProperties>
</file>