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62" w:rsidRPr="00FA63F9" w:rsidRDefault="00D84662" w:rsidP="00FA63F9">
      <w:pPr>
        <w:framePr w:w="9922" w:h="14892" w:hRule="exact" w:wrap="none" w:vAnchor="page" w:hAnchor="page" w:x="1086" w:y="1195"/>
        <w:spacing w:line="322" w:lineRule="exact"/>
        <w:ind w:left="220"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63F9">
        <w:rPr>
          <w:rFonts w:ascii="Times New Roman" w:hAnsi="Times New Roman" w:cs="Times New Roman"/>
          <w:sz w:val="28"/>
          <w:szCs w:val="28"/>
        </w:rPr>
        <w:t>В настоящее время акционерное общество «Федеральная корпорация по развитию малого и среднего предпринимательства» (далее - Корпорация), осуществляющая деятельность в качестве института развития в сфере малого и среднего предпринимательства в соответствии с Федеральным законом от 24.07.2007 № 209-ФЗ «О развитии малого и среднего предпринимательства в Российской Федерации», реализует комплекс мероприятий, в том числе:</w:t>
      </w:r>
    </w:p>
    <w:p w:rsidR="00D84662" w:rsidRPr="00FA63F9" w:rsidRDefault="00D84662" w:rsidP="00FA63F9">
      <w:pPr>
        <w:framePr w:w="9922" w:h="14892" w:hRule="exact" w:wrap="none" w:vAnchor="page" w:hAnchor="page" w:x="1086" w:y="1195"/>
        <w:numPr>
          <w:ilvl w:val="0"/>
          <w:numId w:val="1"/>
        </w:numPr>
        <w:tabs>
          <w:tab w:val="left" w:pos="1243"/>
        </w:tabs>
        <w:spacing w:line="322" w:lineRule="exact"/>
        <w:ind w:left="2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 xml:space="preserve">В целях оказания сельскохозяйственным кооперативам информационной и маркетинговой поддержки Корпорацией разработаны и введены в эксплуатацию онлайн-ресурсы по развитию сельскохозяйственной кооперации на базе сервисов Портала Бизнес - навигатора МСП - навигатор по мерам поддержки сельскохозяйственной кооперации </w:t>
      </w:r>
      <w:r w:rsidRPr="00FA63F9">
        <w:rPr>
          <w:rFonts w:ascii="Times New Roman" w:hAnsi="Times New Roman" w:cs="Times New Roman"/>
          <w:sz w:val="28"/>
          <w:szCs w:val="28"/>
          <w:lang w:val="en-US" w:eastAsia="en-US" w:bidi="en-US"/>
        </w:rPr>
        <w:t>AGRO</w:t>
      </w:r>
      <w:r w:rsidRPr="00FA63F9">
        <w:rPr>
          <w:rFonts w:ascii="Times New Roman" w:hAnsi="Times New Roman" w:cs="Times New Roman"/>
          <w:sz w:val="28"/>
          <w:szCs w:val="28"/>
          <w:lang w:eastAsia="en-US" w:bidi="en-US"/>
        </w:rPr>
        <w:t>-</w:t>
      </w:r>
      <w:r w:rsidRPr="00FA63F9">
        <w:rPr>
          <w:rFonts w:ascii="Times New Roman" w:hAnsi="Times New Roman" w:cs="Times New Roman"/>
          <w:sz w:val="28"/>
          <w:szCs w:val="28"/>
          <w:lang w:val="en-US" w:eastAsia="en-US" w:bidi="en-US"/>
        </w:rPr>
        <w:t>COOP</w:t>
      </w:r>
      <w:r w:rsidRPr="00FA63F9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  <w:r w:rsidRPr="00FA63F9">
        <w:rPr>
          <w:rFonts w:ascii="Times New Roman" w:hAnsi="Times New Roman" w:cs="Times New Roman"/>
          <w:sz w:val="28"/>
          <w:szCs w:val="28"/>
          <w:lang w:val="en-US" w:eastAsia="en-US" w:bidi="en-US"/>
        </w:rPr>
        <w:t>RU</w:t>
      </w:r>
      <w:r w:rsidRPr="00FA63F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FA63F9">
        <w:rPr>
          <w:rFonts w:ascii="Times New Roman" w:hAnsi="Times New Roman" w:cs="Times New Roman"/>
          <w:sz w:val="28"/>
          <w:szCs w:val="28"/>
        </w:rPr>
        <w:t xml:space="preserve">и онлайн-каталог продукции сельскохозяйственных кооперативов </w:t>
      </w:r>
      <w:r w:rsidRPr="00FA63F9">
        <w:rPr>
          <w:rFonts w:ascii="Times New Roman" w:hAnsi="Times New Roman" w:cs="Times New Roman"/>
          <w:sz w:val="28"/>
          <w:szCs w:val="28"/>
          <w:lang w:val="en-US" w:eastAsia="en-US" w:bidi="en-US"/>
        </w:rPr>
        <w:t>RUFERMA</w:t>
      </w:r>
      <w:r w:rsidRPr="00FA63F9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  <w:r w:rsidRPr="00FA63F9">
        <w:rPr>
          <w:rFonts w:ascii="Times New Roman" w:hAnsi="Times New Roman" w:cs="Times New Roman"/>
          <w:sz w:val="28"/>
          <w:szCs w:val="28"/>
          <w:lang w:val="en-US" w:eastAsia="en-US" w:bidi="en-US"/>
        </w:rPr>
        <w:t>RU</w:t>
      </w:r>
      <w:r w:rsidRPr="00FA63F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FA63F9">
        <w:rPr>
          <w:rFonts w:ascii="Times New Roman" w:hAnsi="Times New Roman" w:cs="Times New Roman"/>
          <w:sz w:val="28"/>
          <w:szCs w:val="28"/>
        </w:rPr>
        <w:t>(далее соответственно - Навигатор мер поддержки, Онлай</w:t>
      </w:r>
      <w:proofErr w:type="gramStart"/>
      <w:r w:rsidRPr="00FA63F9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FA63F9">
        <w:rPr>
          <w:rFonts w:ascii="Times New Roman" w:hAnsi="Times New Roman" w:cs="Times New Roman"/>
          <w:sz w:val="28"/>
          <w:szCs w:val="28"/>
        </w:rPr>
        <w:t xml:space="preserve"> каталог).</w:t>
      </w:r>
    </w:p>
    <w:p w:rsidR="00D84662" w:rsidRPr="00FA63F9" w:rsidRDefault="00D84662" w:rsidP="00FA63F9">
      <w:pPr>
        <w:framePr w:w="9922" w:h="14892" w:hRule="exact" w:wrap="none" w:vAnchor="page" w:hAnchor="page" w:x="1086" w:y="1195"/>
        <w:spacing w:line="322" w:lineRule="exact"/>
        <w:ind w:left="22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63F9">
        <w:rPr>
          <w:rFonts w:ascii="Times New Roman" w:hAnsi="Times New Roman" w:cs="Times New Roman"/>
          <w:sz w:val="28"/>
          <w:szCs w:val="28"/>
        </w:rPr>
        <w:t xml:space="preserve">Навигатор мер поддержки содержит информацию о доступных действующим сельскохозяйственным кооперативам мерах </w:t>
      </w:r>
      <w:proofErr w:type="spellStart"/>
      <w:r w:rsidRPr="00FA63F9">
        <w:rPr>
          <w:rFonts w:ascii="Times New Roman" w:hAnsi="Times New Roman" w:cs="Times New Roman"/>
          <w:sz w:val="28"/>
          <w:szCs w:val="28"/>
        </w:rPr>
        <w:t>кредитно</w:t>
      </w:r>
      <w:r w:rsidRPr="00FA63F9">
        <w:rPr>
          <w:rFonts w:ascii="Times New Roman" w:hAnsi="Times New Roman" w:cs="Times New Roman"/>
          <w:sz w:val="28"/>
          <w:szCs w:val="28"/>
        </w:rPr>
        <w:softHyphen/>
        <w:t>гарантийной</w:t>
      </w:r>
      <w:proofErr w:type="spellEnd"/>
      <w:r w:rsidRPr="00FA63F9">
        <w:rPr>
          <w:rFonts w:ascii="Times New Roman" w:hAnsi="Times New Roman" w:cs="Times New Roman"/>
          <w:sz w:val="28"/>
          <w:szCs w:val="28"/>
        </w:rPr>
        <w:t xml:space="preserve"> и лизинговой поддержки, реализуемых Корпорацией, АО «МСП Банк», АО «</w:t>
      </w:r>
      <w:proofErr w:type="spellStart"/>
      <w:r w:rsidRPr="00FA63F9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FA63F9">
        <w:rPr>
          <w:rFonts w:ascii="Times New Roman" w:hAnsi="Times New Roman" w:cs="Times New Roman"/>
          <w:sz w:val="28"/>
          <w:szCs w:val="28"/>
        </w:rPr>
        <w:t>», АО «</w:t>
      </w:r>
      <w:proofErr w:type="spellStart"/>
      <w:r w:rsidRPr="00FA63F9">
        <w:rPr>
          <w:rFonts w:ascii="Times New Roman" w:hAnsi="Times New Roman" w:cs="Times New Roman"/>
          <w:sz w:val="28"/>
          <w:szCs w:val="28"/>
        </w:rPr>
        <w:t>Росагролизинг</w:t>
      </w:r>
      <w:proofErr w:type="spellEnd"/>
      <w:r w:rsidRPr="00FA63F9">
        <w:rPr>
          <w:rFonts w:ascii="Times New Roman" w:hAnsi="Times New Roman" w:cs="Times New Roman"/>
          <w:sz w:val="28"/>
          <w:szCs w:val="28"/>
        </w:rPr>
        <w:t>», мерах поддержки Министерства сельского хозяйства Российской Федерации и субъектов Российской Федерации, а также о возможностях продвижения своей продукции в сети Интернет и получения доступа к закупкам крупнейших заказчиков, раскрывает для потенциальных участников сельскохозяйственной кооперации из числа</w:t>
      </w:r>
      <w:proofErr w:type="gramEnd"/>
      <w:r w:rsidRPr="00FA63F9">
        <w:rPr>
          <w:rFonts w:ascii="Times New Roman" w:hAnsi="Times New Roman" w:cs="Times New Roman"/>
          <w:sz w:val="28"/>
          <w:szCs w:val="28"/>
        </w:rPr>
        <w:t xml:space="preserve"> крестьянских (фермерских) хозяйств и личных подсобных хозяйств дополнительные возможности интеграции через создание новых и вступление в действующие сельскохозяйственные кооперативы.</w:t>
      </w:r>
    </w:p>
    <w:p w:rsidR="00D84662" w:rsidRDefault="00D84662" w:rsidP="00FA63F9">
      <w:pPr>
        <w:framePr w:w="9922" w:h="14892" w:hRule="exact" w:wrap="none" w:vAnchor="page" w:hAnchor="page" w:x="1086" w:y="1195"/>
        <w:spacing w:line="322" w:lineRule="exact"/>
        <w:ind w:left="2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 xml:space="preserve">Онлайн-каталог позволяет сельскохозяйственным кооперативам представить свою продукцию в сети Интернет и получить дополнительные возможности сбыта при оптовой реализации и розничных продажах, в том числе через сеть сельскохозяйственных ярмарок, информация о графике и </w:t>
      </w:r>
      <w:proofErr w:type="gramStart"/>
      <w:r w:rsidRPr="00FA63F9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FA63F9">
        <w:rPr>
          <w:rFonts w:ascii="Times New Roman" w:hAnsi="Times New Roman" w:cs="Times New Roman"/>
          <w:sz w:val="28"/>
          <w:szCs w:val="28"/>
        </w:rPr>
        <w:t xml:space="preserve"> проведения которых также представлена на ресурсе.</w:t>
      </w:r>
    </w:p>
    <w:p w:rsidR="00020D60" w:rsidRDefault="00020D60" w:rsidP="00020D60">
      <w:pPr>
        <w:framePr w:w="9922" w:h="14892" w:hRule="exact" w:wrap="none" w:vAnchor="page" w:hAnchor="page" w:x="1086" w:y="1195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95E77">
        <w:rPr>
          <w:rFonts w:ascii="Times New Roman" w:hAnsi="Times New Roman" w:cs="Times New Roman"/>
          <w:sz w:val="28"/>
          <w:szCs w:val="28"/>
        </w:rPr>
        <w:t xml:space="preserve">      Ссылки </w:t>
      </w:r>
      <w:proofErr w:type="gramStart"/>
      <w:r w:rsidRPr="00095E77"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  <w:t>на</w:t>
      </w:r>
      <w:proofErr w:type="gramEnd"/>
      <w:r w:rsidRPr="00095E77"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  <w:t xml:space="preserve"> </w:t>
      </w:r>
      <w:proofErr w:type="gramStart"/>
      <w:r w:rsidRPr="00095E77"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  <w:t>Навигатор</w:t>
      </w:r>
      <w:proofErr w:type="gramEnd"/>
      <w:r w:rsidRPr="00095E77"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  <w:t xml:space="preserve"> мер поддержки и Онлайн-каталог размещены на официальном сайте администрации </w:t>
      </w:r>
      <w:proofErr w:type="spellStart"/>
      <w:r w:rsidRPr="00095E77"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  <w:t>Абанского</w:t>
      </w:r>
      <w:proofErr w:type="spellEnd"/>
      <w:r w:rsidRPr="00095E77"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  <w:t xml:space="preserve"> района по ссылке: </w:t>
      </w:r>
      <w:hyperlink r:id="rId6" w:history="1">
        <w:r w:rsidRPr="00095E77">
          <w:rPr>
            <w:rStyle w:val="a3"/>
            <w:rFonts w:ascii="Times New Roman" w:hAnsi="Times New Roman" w:cs="Times New Roman"/>
            <w:sz w:val="28"/>
            <w:szCs w:val="28"/>
          </w:rPr>
          <w:t>http://abannet.ru/maloe_i_srednee_pred</w:t>
        </w:r>
      </w:hyperlink>
    </w:p>
    <w:p w:rsidR="00020D60" w:rsidRPr="00FA63F9" w:rsidRDefault="00020D60" w:rsidP="00020D60">
      <w:pPr>
        <w:framePr w:w="9922" w:h="14892" w:hRule="exact" w:wrap="none" w:vAnchor="page" w:hAnchor="page" w:x="1086" w:y="1195"/>
        <w:numPr>
          <w:ilvl w:val="0"/>
          <w:numId w:val="1"/>
        </w:numPr>
        <w:tabs>
          <w:tab w:val="left" w:pos="1033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 xml:space="preserve">В целях обеспечения доступа субъектов малого и среднего предпринимательства края (далее </w:t>
      </w:r>
      <w:r w:rsidRPr="00FA63F9">
        <w:rPr>
          <w:rStyle w:val="20"/>
          <w:rFonts w:eastAsia="Arial Unicode MS"/>
          <w:lang w:val="ru-RU"/>
        </w:rPr>
        <w:t xml:space="preserve">- </w:t>
      </w:r>
      <w:r w:rsidRPr="00FA63F9">
        <w:rPr>
          <w:rFonts w:ascii="Times New Roman" w:hAnsi="Times New Roman" w:cs="Times New Roman"/>
          <w:sz w:val="28"/>
          <w:szCs w:val="28"/>
        </w:rPr>
        <w:t>субъекты МСП) края к финансовым ресурсам реализуются программы кредитно-гарантийной поддержки субъектов МСП:</w:t>
      </w:r>
    </w:p>
    <w:p w:rsidR="00020D60" w:rsidRPr="00FA63F9" w:rsidRDefault="00020D60" w:rsidP="00020D60">
      <w:pPr>
        <w:framePr w:w="9922" w:h="14892" w:hRule="exact" w:wrap="none" w:vAnchor="page" w:hAnchor="page" w:x="1086" w:y="1195"/>
        <w:numPr>
          <w:ilvl w:val="0"/>
          <w:numId w:val="2"/>
        </w:numPr>
        <w:tabs>
          <w:tab w:val="left" w:pos="990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 xml:space="preserve">программа льготного кредитования Минэкономразвития России. В рамках программы в 2018 году ставка банков по кредитам составляет 6,5 % без дополнительных комиссий и сборов. Получить кредит можно для реализации проекта в приоритетных отраслях экономики, в том числе в сельском хозяйстве, обрабатывающих производствах, строительстве, транспорте и связи, туристской деятельности, здравоохранении и утилизации отходов, а также в сфере общественного питания и бытовых услуг. </w:t>
      </w:r>
      <w:proofErr w:type="gramStart"/>
      <w:r w:rsidRPr="00FA63F9">
        <w:rPr>
          <w:rFonts w:ascii="Times New Roman" w:hAnsi="Times New Roman" w:cs="Times New Roman"/>
          <w:sz w:val="28"/>
          <w:szCs w:val="28"/>
        </w:rPr>
        <w:t>Кредитование по программе осуществляют 15 банков (Банк ВТБ (ПАО), ПАО «Сбербанк России», АО «</w:t>
      </w:r>
      <w:proofErr w:type="spellStart"/>
      <w:r w:rsidRPr="00FA63F9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FA63F9">
        <w:rPr>
          <w:rFonts w:ascii="Times New Roman" w:hAnsi="Times New Roman" w:cs="Times New Roman"/>
          <w:sz w:val="28"/>
          <w:szCs w:val="28"/>
        </w:rPr>
        <w:t>», АО «</w:t>
      </w:r>
      <w:proofErr w:type="spellStart"/>
      <w:r w:rsidRPr="00FA63F9">
        <w:rPr>
          <w:rFonts w:ascii="Times New Roman" w:hAnsi="Times New Roman" w:cs="Times New Roman"/>
          <w:sz w:val="28"/>
          <w:szCs w:val="28"/>
        </w:rPr>
        <w:t>Альфа-банк</w:t>
      </w:r>
      <w:proofErr w:type="spellEnd"/>
      <w:r w:rsidRPr="00FA63F9">
        <w:rPr>
          <w:rFonts w:ascii="Times New Roman" w:hAnsi="Times New Roman" w:cs="Times New Roman"/>
          <w:sz w:val="28"/>
          <w:szCs w:val="28"/>
        </w:rPr>
        <w:t xml:space="preserve">», АО КБ «Ассоциация, Банк «Левобережный» (ПАО), АО «Банк </w:t>
      </w:r>
      <w:proofErr w:type="spellStart"/>
      <w:r w:rsidRPr="00FA63F9">
        <w:rPr>
          <w:rFonts w:ascii="Times New Roman" w:hAnsi="Times New Roman" w:cs="Times New Roman"/>
          <w:sz w:val="28"/>
          <w:szCs w:val="28"/>
        </w:rPr>
        <w:t>Интеза</w:t>
      </w:r>
      <w:proofErr w:type="spellEnd"/>
      <w:r w:rsidRPr="00FA63F9">
        <w:rPr>
          <w:rFonts w:ascii="Times New Roman" w:hAnsi="Times New Roman" w:cs="Times New Roman"/>
          <w:sz w:val="28"/>
          <w:szCs w:val="28"/>
        </w:rPr>
        <w:t>», АО «МСП Банк» и т.д.);</w:t>
      </w:r>
      <w:proofErr w:type="gramEnd"/>
    </w:p>
    <w:p w:rsidR="00020D60" w:rsidRPr="00FA63F9" w:rsidRDefault="00020D60" w:rsidP="00FA63F9">
      <w:pPr>
        <w:framePr w:w="9922" w:h="14892" w:hRule="exact" w:wrap="none" w:vAnchor="page" w:hAnchor="page" w:x="1086" w:y="1195"/>
        <w:spacing w:line="322" w:lineRule="exact"/>
        <w:ind w:left="22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84662" w:rsidRPr="00FA63F9" w:rsidRDefault="00020D60" w:rsidP="00020D60">
      <w:pPr>
        <w:rPr>
          <w:rFonts w:ascii="Times New Roman" w:hAnsi="Times New Roman" w:cs="Times New Roman"/>
          <w:sz w:val="28"/>
          <w:szCs w:val="28"/>
        </w:rPr>
        <w:sectPr w:rsidR="00D84662" w:rsidRPr="00FA63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Информационное сообщение для субъектов малого предпринимательства</w:t>
      </w:r>
    </w:p>
    <w:p w:rsidR="00D84662" w:rsidRPr="00FA63F9" w:rsidRDefault="00D84662" w:rsidP="00FA63F9">
      <w:pPr>
        <w:pStyle w:val="a5"/>
        <w:framePr w:wrap="none" w:vAnchor="page" w:hAnchor="page" w:x="5948" w:y="707"/>
        <w:shd w:val="clear" w:color="auto" w:fill="auto"/>
        <w:spacing w:line="200" w:lineRule="exact"/>
        <w:jc w:val="both"/>
        <w:rPr>
          <w:sz w:val="28"/>
          <w:szCs w:val="28"/>
        </w:rPr>
      </w:pPr>
      <w:r w:rsidRPr="00FA63F9">
        <w:rPr>
          <w:color w:val="000000"/>
          <w:sz w:val="28"/>
          <w:szCs w:val="28"/>
          <w:lang w:eastAsia="ru-RU" w:bidi="ru-RU"/>
        </w:rPr>
        <w:lastRenderedPageBreak/>
        <w:t>2</w:t>
      </w:r>
    </w:p>
    <w:p w:rsidR="00D84662" w:rsidRPr="00FA63F9" w:rsidRDefault="00D84662" w:rsidP="00FA63F9">
      <w:pPr>
        <w:framePr w:w="9758" w:h="14884" w:hRule="exact" w:wrap="none" w:vAnchor="page" w:hAnchor="page" w:x="1168" w:y="1143"/>
        <w:numPr>
          <w:ilvl w:val="0"/>
          <w:numId w:val="2"/>
        </w:numPr>
        <w:tabs>
          <w:tab w:val="left" w:pos="1049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>программы Корпорации, в том числе:</w:t>
      </w:r>
    </w:p>
    <w:p w:rsidR="00D84662" w:rsidRPr="00FA63F9" w:rsidRDefault="00D84662" w:rsidP="00FA63F9">
      <w:pPr>
        <w:framePr w:w="9758" w:h="14884" w:hRule="exact" w:wrap="none" w:vAnchor="page" w:hAnchor="page" w:x="1168" w:y="1143"/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 xml:space="preserve">программа стимулирования кредитования субъектов МСП, реализующих проекты в приоритетных отраслях (процентная ставка по кредитам от 3 </w:t>
      </w:r>
      <w:proofErr w:type="gramStart"/>
      <w:r w:rsidRPr="00FA63F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FA63F9">
        <w:rPr>
          <w:rFonts w:ascii="Times New Roman" w:hAnsi="Times New Roman" w:cs="Times New Roman"/>
          <w:sz w:val="28"/>
          <w:szCs w:val="28"/>
        </w:rPr>
        <w:t xml:space="preserve"> рублей для малых предприятий на уровне до 10,6 % годовых, для средних предприятий - до 9,6 % годовых);</w:t>
      </w:r>
    </w:p>
    <w:p w:rsidR="00D84662" w:rsidRPr="00FA63F9" w:rsidRDefault="00D84662" w:rsidP="00FA63F9">
      <w:pPr>
        <w:framePr w:w="9758" w:h="14884" w:hRule="exact" w:wrap="none" w:vAnchor="page" w:hAnchor="page" w:x="1168" w:y="1143"/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 xml:space="preserve">трехуровневая программа гарантийной поддержки Корпорации предусматривает предоставление гарантий до 1 </w:t>
      </w:r>
      <w:proofErr w:type="gramStart"/>
      <w:r w:rsidRPr="00FA63F9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FA63F9">
        <w:rPr>
          <w:rFonts w:ascii="Times New Roman" w:hAnsi="Times New Roman" w:cs="Times New Roman"/>
          <w:sz w:val="28"/>
          <w:szCs w:val="28"/>
        </w:rPr>
        <w:t xml:space="preserve"> рублей при недостаточности залогового обеспечения (заявки на предоставление поручительств до 200 млн рублей рассматривают банки - партнеры Корпорации, до 25 млн рублей банки - партнеры Корпорации и региональная кредитная организация, от 200 млн рублей заявки рассматривает Корпорация).</w:t>
      </w:r>
    </w:p>
    <w:p w:rsidR="00D84662" w:rsidRPr="00FA63F9" w:rsidRDefault="00D84662" w:rsidP="00FA63F9">
      <w:pPr>
        <w:framePr w:w="9758" w:h="14884" w:hRule="exact" w:wrap="none" w:vAnchor="page" w:hAnchor="page" w:x="1168" w:y="1143"/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 xml:space="preserve">Ознакомиться с информацией об условиях предоставления </w:t>
      </w:r>
      <w:proofErr w:type="spellStart"/>
      <w:r w:rsidRPr="00FA63F9">
        <w:rPr>
          <w:rFonts w:ascii="Times New Roman" w:hAnsi="Times New Roman" w:cs="Times New Roman"/>
          <w:sz w:val="28"/>
          <w:szCs w:val="28"/>
        </w:rPr>
        <w:t>кредитно</w:t>
      </w:r>
      <w:r w:rsidRPr="00FA63F9">
        <w:rPr>
          <w:rFonts w:ascii="Times New Roman" w:hAnsi="Times New Roman" w:cs="Times New Roman"/>
          <w:sz w:val="28"/>
          <w:szCs w:val="28"/>
        </w:rPr>
        <w:softHyphen/>
        <w:t>гарантийной</w:t>
      </w:r>
      <w:proofErr w:type="spellEnd"/>
      <w:r w:rsidRPr="00FA63F9">
        <w:rPr>
          <w:rFonts w:ascii="Times New Roman" w:hAnsi="Times New Roman" w:cs="Times New Roman"/>
          <w:sz w:val="28"/>
          <w:szCs w:val="28"/>
        </w:rPr>
        <w:t xml:space="preserve"> поддержки можно на сайте Корпорации </w:t>
      </w:r>
      <w:hyperlink r:id="rId7" w:history="1">
        <w:r w:rsidRPr="00FA63F9">
          <w:rPr>
            <w:rStyle w:val="a3"/>
            <w:rFonts w:ascii="Times New Roman" w:hAnsi="Times New Roman" w:cs="Times New Roman"/>
            <w:sz w:val="28"/>
            <w:szCs w:val="28"/>
          </w:rPr>
          <w:t>www.corpmsp.ru</w:t>
        </w:r>
      </w:hyperlink>
      <w:r w:rsidRPr="00FA63F9">
        <w:rPr>
          <w:rStyle w:val="20"/>
          <w:rFonts w:eastAsia="Arial Unicode MS"/>
          <w:lang w:val="ru-RU"/>
        </w:rPr>
        <w:t xml:space="preserve"> </w:t>
      </w:r>
      <w:r w:rsidRPr="00FA63F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A63F9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FA63F9">
        <w:rPr>
          <w:rFonts w:ascii="Times New Roman" w:hAnsi="Times New Roman" w:cs="Times New Roman"/>
          <w:sz w:val="28"/>
          <w:szCs w:val="28"/>
        </w:rPr>
        <w:t>/«Продукты Корпорации»);</w:t>
      </w:r>
    </w:p>
    <w:p w:rsidR="00D84662" w:rsidRPr="00FA63F9" w:rsidRDefault="00D84662" w:rsidP="00FA63F9">
      <w:pPr>
        <w:framePr w:w="9758" w:h="14884" w:hRule="exact" w:wrap="none" w:vAnchor="page" w:hAnchor="page" w:x="1168" w:y="1143"/>
        <w:numPr>
          <w:ilvl w:val="0"/>
          <w:numId w:val="2"/>
        </w:numPr>
        <w:tabs>
          <w:tab w:val="left" w:pos="1049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>программы АО «МСП Банк», в том числе:</w:t>
      </w:r>
    </w:p>
    <w:p w:rsidR="00D84662" w:rsidRDefault="00D84662" w:rsidP="00FA63F9">
      <w:pPr>
        <w:framePr w:w="9758" w:h="14884" w:hRule="exact" w:wrap="none" w:vAnchor="page" w:hAnchor="page" w:x="1168" w:y="1143"/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>гарантии для получения банковских кредитов при недостаточности залогового обеспечения. Так по программе «</w:t>
      </w:r>
      <w:proofErr w:type="spellStart"/>
      <w:r w:rsidRPr="00FA63F9">
        <w:rPr>
          <w:rFonts w:ascii="Times New Roman" w:hAnsi="Times New Roman" w:cs="Times New Roman"/>
          <w:sz w:val="28"/>
          <w:szCs w:val="28"/>
        </w:rPr>
        <w:t>Соганрантия</w:t>
      </w:r>
      <w:proofErr w:type="spellEnd"/>
      <w:r w:rsidRPr="00FA63F9">
        <w:rPr>
          <w:rFonts w:ascii="Times New Roman" w:hAnsi="Times New Roman" w:cs="Times New Roman"/>
          <w:sz w:val="28"/>
          <w:szCs w:val="28"/>
        </w:rPr>
        <w:t xml:space="preserve">» АО «МСП Банк» и региональная гарантийная организация (АО «Агентство развития бизнеса и </w:t>
      </w:r>
      <w:proofErr w:type="spellStart"/>
      <w:r w:rsidRPr="00FA63F9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FA63F9">
        <w:rPr>
          <w:rFonts w:ascii="Times New Roman" w:hAnsi="Times New Roman" w:cs="Times New Roman"/>
          <w:sz w:val="28"/>
          <w:szCs w:val="28"/>
        </w:rPr>
        <w:t xml:space="preserve"> компания») совместно предоставляют поручительства за заемщика в пределах 70 % текущей суммы основного долга, но не более 25 </w:t>
      </w:r>
      <w:proofErr w:type="gramStart"/>
      <w:r w:rsidRPr="00FA63F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FA63F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30923" w:rsidRPr="00FA63F9" w:rsidRDefault="00230923" w:rsidP="00FA63F9">
      <w:pPr>
        <w:framePr w:w="9758" w:h="14884" w:hRule="exact" w:wrap="none" w:vAnchor="page" w:hAnchor="page" w:x="1168" w:y="1143"/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 xml:space="preserve">кредитование субъектов МСП (кредиты предоставляются в размере до 500 </w:t>
      </w:r>
      <w:proofErr w:type="gramStart"/>
      <w:r w:rsidRPr="00FA63F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FA63F9">
        <w:rPr>
          <w:rFonts w:ascii="Times New Roman" w:hAnsi="Times New Roman" w:cs="Times New Roman"/>
          <w:sz w:val="28"/>
          <w:szCs w:val="28"/>
        </w:rPr>
        <w:t xml:space="preserve"> рублей по ставке от 8,9 </w:t>
      </w:r>
      <w:r w:rsidRPr="00FA63F9">
        <w:rPr>
          <w:rStyle w:val="213pt"/>
          <w:rFonts w:eastAsia="Arial Unicode MS"/>
          <w:sz w:val="28"/>
          <w:szCs w:val="28"/>
        </w:rPr>
        <w:t>%</w:t>
      </w:r>
      <w:r w:rsidRPr="00FA63F9">
        <w:rPr>
          <w:rFonts w:ascii="Times New Roman" w:hAnsi="Times New Roman" w:cs="Times New Roman"/>
          <w:sz w:val="28"/>
          <w:szCs w:val="28"/>
        </w:rPr>
        <w:t xml:space="preserve"> на срок до 84 месяцев). Обратиться за услугами АО «МСП Банк» можно в открытое в крае подразделение по адресу: 660018, г. Красноярск, ул. </w:t>
      </w:r>
      <w:proofErr w:type="gramStart"/>
      <w:r w:rsidRPr="00FA63F9">
        <w:rPr>
          <w:rFonts w:ascii="Times New Roman" w:hAnsi="Times New Roman" w:cs="Times New Roman"/>
          <w:sz w:val="28"/>
          <w:szCs w:val="28"/>
        </w:rPr>
        <w:t>Новосибирская</w:t>
      </w:r>
      <w:proofErr w:type="gramEnd"/>
      <w:r w:rsidRPr="00FA63F9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. 9а, тел.: (391) 202-22-31.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84662" w:rsidRPr="00FA63F9" w:rsidRDefault="00D84662" w:rsidP="00FA63F9">
      <w:pPr>
        <w:jc w:val="both"/>
        <w:rPr>
          <w:rFonts w:ascii="Times New Roman" w:hAnsi="Times New Roman" w:cs="Times New Roman"/>
          <w:sz w:val="28"/>
          <w:szCs w:val="28"/>
        </w:rPr>
        <w:sectPr w:rsidR="00D84662" w:rsidRPr="00FA63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4662" w:rsidRPr="00FA63F9" w:rsidRDefault="00D84662" w:rsidP="00FA63F9">
      <w:pPr>
        <w:pStyle w:val="a5"/>
        <w:framePr w:wrap="none" w:vAnchor="page" w:hAnchor="page" w:x="6056" w:y="702"/>
        <w:shd w:val="clear" w:color="auto" w:fill="auto"/>
        <w:spacing w:line="200" w:lineRule="exact"/>
        <w:jc w:val="both"/>
        <w:rPr>
          <w:sz w:val="28"/>
          <w:szCs w:val="28"/>
        </w:rPr>
      </w:pPr>
      <w:r w:rsidRPr="00FA63F9">
        <w:rPr>
          <w:color w:val="000000"/>
          <w:sz w:val="28"/>
          <w:szCs w:val="28"/>
          <w:lang w:eastAsia="ru-RU" w:bidi="ru-RU"/>
        </w:rPr>
        <w:lastRenderedPageBreak/>
        <w:t>3</w:t>
      </w:r>
    </w:p>
    <w:p w:rsidR="00D84662" w:rsidRPr="00FA63F9" w:rsidRDefault="00D84662" w:rsidP="00FA63F9">
      <w:pPr>
        <w:framePr w:w="9907" w:h="4247" w:hRule="exact" w:wrap="none" w:vAnchor="page" w:hAnchor="page" w:x="1093" w:y="1143"/>
        <w:tabs>
          <w:tab w:val="left" w:pos="3278"/>
          <w:tab w:val="left" w:pos="6662"/>
        </w:tabs>
        <w:spacing w:line="322" w:lineRule="exact"/>
        <w:ind w:left="2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ab/>
      </w:r>
    </w:p>
    <w:p w:rsidR="0074329D" w:rsidRPr="00FA63F9" w:rsidRDefault="0074329D" w:rsidP="002309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329D" w:rsidRPr="00FA63F9" w:rsidSect="0074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60752"/>
    <w:multiLevelType w:val="multilevel"/>
    <w:tmpl w:val="03AC1E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3A1C7D"/>
    <w:multiLevelType w:val="multilevel"/>
    <w:tmpl w:val="46D86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62"/>
    <w:rsid w:val="00020D60"/>
    <w:rsid w:val="00043418"/>
    <w:rsid w:val="00095E77"/>
    <w:rsid w:val="00230923"/>
    <w:rsid w:val="00287EA9"/>
    <w:rsid w:val="00294BC8"/>
    <w:rsid w:val="004E749D"/>
    <w:rsid w:val="0074329D"/>
    <w:rsid w:val="00A33C49"/>
    <w:rsid w:val="00D84662"/>
    <w:rsid w:val="00FA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466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4662"/>
    <w:rPr>
      <w:color w:val="3B98D3"/>
      <w:u w:val="single"/>
    </w:rPr>
  </w:style>
  <w:style w:type="character" w:customStyle="1" w:styleId="2">
    <w:name w:val="Основной текст (2)_"/>
    <w:basedOn w:val="a0"/>
    <w:rsid w:val="00D846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D8466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Основной текст (2)"/>
    <w:basedOn w:val="2"/>
    <w:rsid w:val="00D846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13pt">
    <w:name w:val="Основной текст (2) + 13 pt;Курсив"/>
    <w:basedOn w:val="2"/>
    <w:rsid w:val="00D846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D846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a6">
    <w:name w:val="FollowedHyperlink"/>
    <w:basedOn w:val="a0"/>
    <w:uiPriority w:val="99"/>
    <w:semiHidden/>
    <w:unhideWhenUsed/>
    <w:rsid w:val="00FA63F9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020D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466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4662"/>
    <w:rPr>
      <w:color w:val="3B98D3"/>
      <w:u w:val="single"/>
    </w:rPr>
  </w:style>
  <w:style w:type="character" w:customStyle="1" w:styleId="2">
    <w:name w:val="Основной текст (2)_"/>
    <w:basedOn w:val="a0"/>
    <w:rsid w:val="00D846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D8466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Основной текст (2)"/>
    <w:basedOn w:val="2"/>
    <w:rsid w:val="00D846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13pt">
    <w:name w:val="Основной текст (2) + 13 pt;Курсив"/>
    <w:basedOn w:val="2"/>
    <w:rsid w:val="00D846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D846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a6">
    <w:name w:val="FollowedHyperlink"/>
    <w:basedOn w:val="a0"/>
    <w:uiPriority w:val="99"/>
    <w:semiHidden/>
    <w:unhideWhenUsed/>
    <w:rsid w:val="00FA63F9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020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rpm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nnet.ru/maloe_i_srednee_pr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2018-05-28T02:56:00Z</cp:lastPrinted>
  <dcterms:created xsi:type="dcterms:W3CDTF">2022-03-30T04:50:00Z</dcterms:created>
  <dcterms:modified xsi:type="dcterms:W3CDTF">2022-03-30T04:50:00Z</dcterms:modified>
</cp:coreProperties>
</file>