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DB" w:rsidRDefault="009C5BA4" w:rsidP="009C5B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9C5BA4" w:rsidRDefault="009C5BA4" w:rsidP="009C5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Управления федеральной налоговой службы по Красноярскому краю создан региональный ситуационный центр (РСЦ), который осуществляет ежедневный мониторинг информации, в том числе по обращениям налогоплательщиков, о рисках возникновения экономических и </w:t>
      </w:r>
      <w:r w:rsidR="001D4DF0">
        <w:rPr>
          <w:rFonts w:ascii="Times New Roman" w:hAnsi="Times New Roman" w:cs="Times New Roman"/>
          <w:sz w:val="28"/>
          <w:szCs w:val="28"/>
        </w:rPr>
        <w:t>социальных проблем и оперативного решения вопросов на уровне региона.</w:t>
      </w:r>
    </w:p>
    <w:p w:rsidR="001D4DF0" w:rsidRPr="001D4DF0" w:rsidRDefault="001D4DF0" w:rsidP="001C1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направле</w:t>
      </w:r>
      <w:r w:rsidR="001C1B5C">
        <w:rPr>
          <w:rFonts w:ascii="Times New Roman" w:hAnsi="Times New Roman" w:cs="Times New Roman"/>
          <w:sz w:val="28"/>
          <w:szCs w:val="28"/>
        </w:rPr>
        <w:t xml:space="preserve">ния обращений налогоплательщики, попавшие в трудную жизненную ситуацию, </w:t>
      </w:r>
      <w:r>
        <w:rPr>
          <w:rFonts w:ascii="Times New Roman" w:hAnsi="Times New Roman" w:cs="Times New Roman"/>
          <w:sz w:val="28"/>
          <w:szCs w:val="28"/>
        </w:rPr>
        <w:t xml:space="preserve">могут обращаться </w:t>
      </w:r>
      <w:r w:rsidRPr="001D4DF0">
        <w:rPr>
          <w:rFonts w:ascii="Times New Roman" w:hAnsi="Times New Roman" w:cs="Times New Roman"/>
          <w:sz w:val="28"/>
          <w:szCs w:val="28"/>
        </w:rPr>
        <w:t>через 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4DF0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ы налогоплательщиков, а также в РСЦ по следующим каналам связи:</w:t>
      </w:r>
    </w:p>
    <w:p w:rsidR="001D4DF0" w:rsidRPr="001D4DF0" w:rsidRDefault="00A74A04" w:rsidP="001C1B5C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2400@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tax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D4DF0" w:rsidRPr="001D4DF0">
        <w:rPr>
          <w:rFonts w:ascii="Times New Roman" w:hAnsi="Times New Roman" w:cs="Times New Roman"/>
          <w:b/>
          <w:sz w:val="28"/>
          <w:szCs w:val="28"/>
        </w:rPr>
        <w:t>;</w:t>
      </w:r>
    </w:p>
    <w:p w:rsidR="001D4DF0" w:rsidRPr="001D4DF0" w:rsidRDefault="001D4DF0" w:rsidP="001D4DF0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F0">
        <w:rPr>
          <w:rFonts w:ascii="Times New Roman" w:hAnsi="Times New Roman" w:cs="Times New Roman"/>
          <w:b/>
          <w:sz w:val="28"/>
          <w:szCs w:val="28"/>
        </w:rPr>
        <w:t>8(391)263-91-01, 263-91-02;</w:t>
      </w:r>
    </w:p>
    <w:p w:rsidR="001D4DF0" w:rsidRPr="001D4DF0" w:rsidRDefault="00A74A04" w:rsidP="001D4DF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2400@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tax</w:t>
        </w:r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D4DF0" w:rsidRPr="001D4DF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D4DF0" w:rsidRPr="001D4DF0">
        <w:rPr>
          <w:rFonts w:ascii="Times New Roman" w:hAnsi="Times New Roman" w:cs="Times New Roman"/>
          <w:b/>
          <w:sz w:val="28"/>
          <w:szCs w:val="28"/>
        </w:rPr>
        <w:t>;</w:t>
      </w:r>
    </w:p>
    <w:p w:rsidR="001D4DF0" w:rsidRPr="001D4DF0" w:rsidRDefault="001D4DF0" w:rsidP="001D4DF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4DF0">
        <w:rPr>
          <w:rFonts w:ascii="Times New Roman" w:hAnsi="Times New Roman" w:cs="Times New Roman"/>
          <w:b/>
          <w:sz w:val="28"/>
          <w:szCs w:val="28"/>
        </w:rPr>
        <w:t>8(391)263-91-46</w:t>
      </w:r>
    </w:p>
    <w:sectPr w:rsidR="001D4DF0" w:rsidRPr="001D4DF0" w:rsidSect="0019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EE8"/>
    <w:multiLevelType w:val="hybridMultilevel"/>
    <w:tmpl w:val="185A74C2"/>
    <w:lvl w:ilvl="0" w:tplc="600035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D336FB"/>
    <w:multiLevelType w:val="hybridMultilevel"/>
    <w:tmpl w:val="636C9CC2"/>
    <w:lvl w:ilvl="0" w:tplc="067874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A4"/>
    <w:rsid w:val="001978DB"/>
    <w:rsid w:val="001C1B5C"/>
    <w:rsid w:val="001D4DF0"/>
    <w:rsid w:val="009C5BA4"/>
    <w:rsid w:val="00A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.R2400@tax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2400@tax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2022-03-30T04:15:00Z</dcterms:created>
  <dcterms:modified xsi:type="dcterms:W3CDTF">2022-03-30T04:15:00Z</dcterms:modified>
</cp:coreProperties>
</file>